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9884" w14:textId="17277316" w:rsidR="00A92DBB" w:rsidRPr="006105AA" w:rsidRDefault="00AB4E2E" w:rsidP="00B01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105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6B02209</w:t>
      </w:r>
      <w:r w:rsidRPr="00610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E173B" w:rsidRPr="006105AA">
        <w:rPr>
          <w:rFonts w:ascii="Times New Roman" w:eastAsia="Times New Roman" w:hAnsi="Times New Roman" w:cs="Times New Roman"/>
          <w:b/>
          <w:bCs/>
          <w:sz w:val="20"/>
          <w:szCs w:val="20"/>
        </w:rPr>
        <w:t>Түркітану</w:t>
      </w:r>
      <w:proofErr w:type="spellEnd"/>
    </w:p>
    <w:p w14:paraId="1E90A98F" w14:textId="77777777" w:rsidR="001D35A6" w:rsidRPr="006105AA" w:rsidRDefault="001D35A6" w:rsidP="00B016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795"/>
      </w:tblGrid>
      <w:tr w:rsidR="00B0165B" w:rsidRPr="006105AA" w14:paraId="09E3DF85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EC87B" w14:textId="3C369628" w:rsidR="00B0165B" w:rsidRPr="006105AA" w:rsidRDefault="00B0165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БББ атауы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104B" w14:textId="33930DA3" w:rsidR="00B0165B" w:rsidRPr="006105AA" w:rsidRDefault="00B0165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6B02209</w:t>
            </w: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Түркітану</w:t>
            </w:r>
            <w:proofErr w:type="spellEnd"/>
          </w:p>
        </w:tc>
      </w:tr>
      <w:tr w:rsidR="00B0165B" w:rsidRPr="006105AA" w14:paraId="46304A8D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B5BB" w14:textId="37503235" w:rsidR="00B0165B" w:rsidRPr="006105AA" w:rsidRDefault="00B0165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саласы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7431" w14:textId="19CE6562" w:rsidR="00B0165B" w:rsidRPr="006105AA" w:rsidRDefault="00B0165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  <w:proofErr w:type="gramStart"/>
            <w:r w:rsidRPr="006105AA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Өнер</w:t>
            </w:r>
            <w:proofErr w:type="gram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және гуманитарлық ғылымдар</w:t>
            </w:r>
          </w:p>
        </w:tc>
      </w:tr>
      <w:tr w:rsidR="00B0165B" w:rsidRPr="006105AA" w14:paraId="5614A9CB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D964" w14:textId="4CA0E729" w:rsidR="00B0165B" w:rsidRPr="006105AA" w:rsidRDefault="00184D26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Дайындық</w:t>
            </w:r>
            <w:r w:rsidR="00B0165B"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бағыты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A6D1" w14:textId="21D95D4A" w:rsidR="00B0165B" w:rsidRPr="006105AA" w:rsidRDefault="00B0165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6В022 Гуманитарлық ғылымдар</w:t>
            </w:r>
          </w:p>
        </w:tc>
      </w:tr>
      <w:tr w:rsidR="00B0165B" w:rsidRPr="006105AA" w14:paraId="52558E8D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B2F9" w14:textId="7809D888" w:rsidR="00B0165B" w:rsidRPr="006105AA" w:rsidRDefault="00B0165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 бағдарламасының тобы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8FFAE" w14:textId="3AA03FDD" w:rsidR="00B0165B" w:rsidRPr="006105AA" w:rsidRDefault="00B0165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В035 Түркітану және Шығыстану</w:t>
            </w:r>
          </w:p>
        </w:tc>
      </w:tr>
      <w:tr w:rsidR="00B0165B" w:rsidRPr="006105AA" w14:paraId="46328691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96FB" w14:textId="16EB66B3" w:rsidR="00B0165B" w:rsidRPr="006105AA" w:rsidRDefault="00B0165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65E0F" w14:textId="77777777" w:rsidR="006105AA" w:rsidRPr="006105AA" w:rsidRDefault="00B0165B" w:rsidP="00B0165B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Білім беру бағдарламасының мақсаты: </w:t>
            </w:r>
          </w:p>
          <w:p w14:paraId="43C7514C" w14:textId="77777777" w:rsidR="006105AA" w:rsidRPr="006105AA" w:rsidRDefault="006105AA" w:rsidP="006105A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Түркітану саласында кәсіби және бәсекеге қабілетті кадрларды сапалы дайындау:</w:t>
            </w:r>
          </w:p>
          <w:p w14:paraId="5086B4A3" w14:textId="77777777" w:rsidR="006105AA" w:rsidRPr="006105AA" w:rsidRDefault="006105AA" w:rsidP="006105A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түркітану теориясының іргелі принциптерінің негізінде материалдық және материалдық емес дереккөздерді сипаттау;</w:t>
            </w:r>
          </w:p>
          <w:p w14:paraId="5ACCBDDC" w14:textId="77777777" w:rsidR="006105AA" w:rsidRPr="006105AA" w:rsidRDefault="006105AA" w:rsidP="006105A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түркі тілдерінің лингвистикалық ерекшеліктерін талдау үшін заманауи түркологияның тұжырымдамалық мәселелерін шешу;</w:t>
            </w:r>
          </w:p>
          <w:p w14:paraId="7B9C894B" w14:textId="77777777" w:rsidR="006105AA" w:rsidRPr="006105AA" w:rsidRDefault="006105AA" w:rsidP="006105A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түркі халықтарының мәдениетаралық қарым-қатынастарын, этникалық, саяси, әлеуметтік-экономикалық процестеріне объективті баға беру;</w:t>
            </w:r>
          </w:p>
          <w:p w14:paraId="3F4C036C" w14:textId="77777777" w:rsidR="006105AA" w:rsidRPr="006105AA" w:rsidRDefault="006105AA" w:rsidP="006105A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түркі халықтарының мәдени мұрасының зерттеу жұмыстарындағы түркітанудың негізгі аспектілерін талдау;</w:t>
            </w:r>
          </w:p>
          <w:p w14:paraId="30E9747B" w14:textId="100B8713" w:rsidR="006105AA" w:rsidRPr="006105AA" w:rsidRDefault="006105AA" w:rsidP="006105A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Түркі әлемінің проблемалық салыстырмалы аналитикалық үрдістері</w:t>
            </w: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</w:t>
            </w: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олардың көзқарасын негізді түрде қорғау.</w:t>
            </w:r>
          </w:p>
          <w:p w14:paraId="2965EC9A" w14:textId="52B1C0BF" w:rsidR="00B0165B" w:rsidRPr="006105AA" w:rsidRDefault="00B0165B" w:rsidP="00B0165B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92DBB" w:rsidRPr="006105AA" w14:paraId="185F553A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527A" w14:textId="20D5F72D" w:rsidR="00A92DBB" w:rsidRPr="006105AA" w:rsidRDefault="00BE173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Оқыту тілі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D813" w14:textId="07B586F0" w:rsidR="00A92DBB" w:rsidRPr="006105AA" w:rsidRDefault="006105AA" w:rsidP="0061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Қазақ, орыс</w:t>
            </w:r>
          </w:p>
        </w:tc>
      </w:tr>
      <w:tr w:rsidR="00A92DBB" w:rsidRPr="006105AA" w14:paraId="7699F80F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6385" w14:textId="674370AD" w:rsidR="00A92DBB" w:rsidRPr="006105AA" w:rsidRDefault="00BE173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7A9CE" w14:textId="0A3A2571" w:rsidR="00A92DBB" w:rsidRPr="006105AA" w:rsidRDefault="00BE173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</w:t>
            </w:r>
          </w:p>
        </w:tc>
      </w:tr>
      <w:tr w:rsidR="00A92DBB" w:rsidRPr="006105AA" w14:paraId="2850B231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4872" w14:textId="011D6FBD" w:rsidR="00A92DBB" w:rsidRPr="006105AA" w:rsidRDefault="00184D26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105AA">
              <w:rPr>
                <w:rFonts w:ascii="Times New Roman" w:hAnsi="Times New Roman" w:cs="Times New Roman"/>
              </w:rPr>
              <w:t>Берілетін</w:t>
            </w:r>
            <w:proofErr w:type="spellEnd"/>
            <w:r w:rsidRPr="00610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5AA">
              <w:rPr>
                <w:rFonts w:ascii="Times New Roman" w:hAnsi="Times New Roman" w:cs="Times New Roman"/>
              </w:rPr>
              <w:t>академиялық</w:t>
            </w:r>
            <w:proofErr w:type="spellEnd"/>
            <w:r w:rsidRPr="00610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5AA">
              <w:rPr>
                <w:rFonts w:ascii="Times New Roman" w:hAnsi="Times New Roman" w:cs="Times New Roman"/>
              </w:rPr>
              <w:t>дәреже</w:t>
            </w:r>
            <w:proofErr w:type="spellEnd"/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ED99" w14:textId="4401D477" w:rsidR="00A92DBB" w:rsidRPr="006105AA" w:rsidRDefault="007B064D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бакалавр</w:t>
            </w:r>
          </w:p>
        </w:tc>
      </w:tr>
      <w:tr w:rsidR="00A92DBB" w:rsidRPr="006105AA" w14:paraId="24344DC6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0D0B3" w14:textId="7C98A4B8" w:rsidR="00A92DBB" w:rsidRPr="006105AA" w:rsidRDefault="00BE173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Оқытудың нәтижелері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5B4E" w14:textId="16F9F6AB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>ON1. Қазақстандағы және шетелдегі түркітану ғылымының даму тарихын, теориясын, әдістемесін және қазіргі жағдайын талдау; түркі халықтарының материалдық және материалдық емес мәдени ескерткіштері мен көздерін өңдеу.</w:t>
            </w:r>
            <w:r w:rsidR="00184D26" w:rsidRPr="006105AA">
              <w:rPr>
                <w:lang w:val="kk-KZ"/>
              </w:rPr>
              <w:t xml:space="preserve"> </w:t>
            </w:r>
          </w:p>
          <w:p w14:paraId="125D1726" w14:textId="56387547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 xml:space="preserve">ON2. Көшпелілер мәдениетінің даму ерекшеліктерін, түркі халықтарының тарихи кезеңдерін және қыпшақ, оғыз, қарлұқ тіл топтарындағы өзгеру </w:t>
            </w:r>
            <w:r w:rsidR="00184D26" w:rsidRPr="006105AA">
              <w:rPr>
                <w:sz w:val="20"/>
                <w:szCs w:val="20"/>
                <w:lang w:val="kk-KZ"/>
              </w:rPr>
              <w:t>үдерістерін  жіктеу</w:t>
            </w:r>
          </w:p>
          <w:p w14:paraId="2D81EC01" w14:textId="0C59C9F4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>ON3. Жазба ескерткіштерді түркологиялық танымның концептуалды ерекшеліктері</w:t>
            </w:r>
            <w:r w:rsidR="00184D26" w:rsidRPr="006105AA">
              <w:rPr>
                <w:sz w:val="20"/>
                <w:szCs w:val="20"/>
                <w:lang w:val="kk-KZ"/>
              </w:rPr>
              <w:t xml:space="preserve"> </w:t>
            </w:r>
            <w:r w:rsidRPr="006105AA">
              <w:rPr>
                <w:sz w:val="20"/>
                <w:szCs w:val="20"/>
                <w:lang w:val="kk-KZ"/>
              </w:rPr>
              <w:t>мен қазіргі теориялық және әдістемелік зерттеу әдістері негізінде талдау үшін көне және ортағасырлық кезеңдердің түркологиялық дереккөздерін пайдалану.</w:t>
            </w:r>
            <w:r w:rsidR="00184D26" w:rsidRPr="006105AA">
              <w:rPr>
                <w:lang w:val="kk-KZ"/>
              </w:rPr>
              <w:t xml:space="preserve"> </w:t>
            </w:r>
          </w:p>
          <w:p w14:paraId="7D403482" w14:textId="1CD4DF29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>ON4. Түркі халықтарының көркем шығармаларын талдау үшін түркі әдебиеті теориясы саласындағы негізгі ұғымдардың мәселелерін тәжірибеде шешу.</w:t>
            </w:r>
          </w:p>
          <w:p w14:paraId="232B6C2B" w14:textId="77777777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>ON5. Түркі халықтары тарихының ежелгі және ортағасырлық тайпалық-мемлекеттік бірлестіктерінің әлеуметтік-экономикалық, саяси өркендеуі мен құлдырауының негізгі тенденциялары мен заңдылықтарын дүниежүзілік-тарихи үдеріс контекстінде жүйелі түрде бағалау.</w:t>
            </w:r>
          </w:p>
          <w:p w14:paraId="17AFC132" w14:textId="77777777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>ON6. Жаңа және соңғы кезеңдегі түркі халықтары ынтымақтастығы тарихының даму тенденцияларын, сонымен қатар түркі халықтарының қазіргі дамуының өзекті мәселелерін зерттеудегі зерттеу әдістерін түсіндіру.</w:t>
            </w:r>
          </w:p>
          <w:p w14:paraId="1A69CEB0" w14:textId="77777777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>ON7. Түркі халықтарының грамматикасы, лексикасы, мәдени тіл білімі және этнолингвистикасы бойынша салыстырмалы зерттеулерді меңгеру, жалпылау және құрылымдау.</w:t>
            </w:r>
          </w:p>
          <w:p w14:paraId="682B01D6" w14:textId="77777777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>ON8. Көне түркі ескерткіштерінің жанрлық алуандығы және құрылымы жағынан түркі тектес тілдердің фонетикалық, морфологиялық, синтаксистік, лексикалық ерекшеліктерін сипаттау.</w:t>
            </w:r>
          </w:p>
          <w:p w14:paraId="54F26F05" w14:textId="06C27BE9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>ON9. Шағатай және осман жазуларының мәтіндерін логикалық түсіну арқылы қазіргі графикаға айналдыру.</w:t>
            </w:r>
          </w:p>
          <w:p w14:paraId="7399EB74" w14:textId="20F81BC1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>ON10. Түркітану мәселелерін тұжырымдап, негіздеу және түркі әлемінің тілдік бейнесін көрсете білу, қисынды дәлелдеу.</w:t>
            </w:r>
          </w:p>
          <w:p w14:paraId="72EABCC5" w14:textId="77777777" w:rsidR="00BE173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>ON11. Түркі халықтарының тарихы мен тілін зерттеуге арналған дереккөздер мен тарихнамаға баға беру, алынған нәтижелерді өз бетінше зерттеу жұмыстарында пайдалану.</w:t>
            </w:r>
          </w:p>
          <w:p w14:paraId="1DC185BC" w14:textId="3258C6AE" w:rsidR="00A92DBB" w:rsidRPr="006105AA" w:rsidRDefault="00BE173B" w:rsidP="00B0165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6105AA">
              <w:rPr>
                <w:sz w:val="20"/>
                <w:szCs w:val="20"/>
                <w:lang w:val="kk-KZ"/>
              </w:rPr>
              <w:t xml:space="preserve">ON12. Түркі мемлекеттері мен халықтарының саяси және экономикалық дамуының заманауи мәселелерін шешу және құру, Таяу және Таяу Шығыстың </w:t>
            </w:r>
            <w:r w:rsidRPr="006105AA">
              <w:rPr>
                <w:sz w:val="20"/>
                <w:szCs w:val="20"/>
                <w:lang w:val="kk-KZ"/>
              </w:rPr>
              <w:lastRenderedPageBreak/>
              <w:t>этноконфессиялық және этноконфликтологиялық табиғатының идеяларын жеткізу.</w:t>
            </w:r>
          </w:p>
        </w:tc>
      </w:tr>
      <w:tr w:rsidR="00A92DBB" w:rsidRPr="006105AA" w14:paraId="48DC1DF0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5B8E" w14:textId="1FE228D7" w:rsidR="00A92DBB" w:rsidRPr="006105AA" w:rsidRDefault="000C13A2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Талапкерлер </w:t>
            </w:r>
            <w:r w:rsidR="00BE173B"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173B"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1A06" w14:textId="3559A31F" w:rsidR="00A92DBB" w:rsidRPr="006105AA" w:rsidRDefault="006105AA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0C13A2" w:rsidRPr="006105AA">
                <w:rPr>
                  <w:rStyle w:val="a5"/>
                  <w:rFonts w:ascii="Times New Roman" w:hAnsi="Times New Roman" w:cs="Times New Roman"/>
                </w:rPr>
                <w:t>https://welcome.kaznu.kz/ru/education_prog</w:t>
              </w:r>
            </w:hyperlink>
          </w:p>
        </w:tc>
      </w:tr>
      <w:tr w:rsidR="00A92DBB" w:rsidRPr="006105AA" w14:paraId="3111B402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5E26" w14:textId="237FAB9D" w:rsidR="00A92DBB" w:rsidRPr="006105AA" w:rsidRDefault="006105AA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Оқыту</w:t>
            </w:r>
            <w:r w:rsidR="00372ADB"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қызметі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8EB56" w14:textId="73E76306" w:rsidR="00372ADB" w:rsidRPr="006105AA" w:rsidRDefault="00372ADB" w:rsidP="00B0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ББ</w:t>
            </w:r>
            <w:r w:rsid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қызметі ғылыми-зерттеу қызметі саласында жүзеге асырылады:</w:t>
            </w:r>
          </w:p>
          <w:p w14:paraId="491933FC" w14:textId="381BA1B3" w:rsidR="00372ADB" w:rsidRPr="006105AA" w:rsidRDefault="00372ADB" w:rsidP="00B0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-ғылыми-әдістемелік әдебиеттерді оқу;</w:t>
            </w:r>
          </w:p>
          <w:p w14:paraId="66EC1A32" w14:textId="65475627" w:rsidR="00372ADB" w:rsidRPr="006105AA" w:rsidRDefault="00372ADB" w:rsidP="00B0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-түркітануды оқытудағы инновациялық педагогикалық тәжірибені зерделеу және жалпылау;</w:t>
            </w:r>
          </w:p>
          <w:p w14:paraId="0AB5CD3B" w14:textId="43FD9852" w:rsidR="00372ADB" w:rsidRPr="006105AA" w:rsidRDefault="00372ADB" w:rsidP="00B0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-олардың нәтижелерін оқу процесіне енгізе отырып, ғылыми эксперименттер жүргізу;</w:t>
            </w:r>
          </w:p>
          <w:p w14:paraId="7B8EF479" w14:textId="77777777" w:rsidR="00372ADB" w:rsidRPr="006105AA" w:rsidRDefault="00372ADB" w:rsidP="00B0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әртүрлі ғылыми және ғылыми-өндірістік мекемелерде арнайы пәндер бойынша ғылыми зерттеулер жүргізу;</w:t>
            </w:r>
          </w:p>
          <w:p w14:paraId="3645ADF5" w14:textId="2A39E7A5" w:rsidR="00372ADB" w:rsidRPr="006105AA" w:rsidRDefault="00372ADB" w:rsidP="00B0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-зерттеу әрекетінің алгоритмін білу;</w:t>
            </w:r>
          </w:p>
          <w:p w14:paraId="64C69367" w14:textId="7A3BC003" w:rsidR="00A92DBB" w:rsidRPr="006105AA" w:rsidRDefault="00372ADB" w:rsidP="00B0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гуманитарлық ғылымдардың жетістіктерін шығармашылықпен пайдалана білу және зерттеу нәтижелерін жалпылау</w:t>
            </w:r>
          </w:p>
        </w:tc>
      </w:tr>
      <w:tr w:rsidR="00A92DBB" w:rsidRPr="006105AA" w14:paraId="73801D67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37630" w14:textId="15C4DCF5" w:rsidR="00A92DBB" w:rsidRPr="006105AA" w:rsidRDefault="00372AD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 қызметі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57A70" w14:textId="77777777" w:rsidR="00372ADB" w:rsidRPr="006105AA" w:rsidRDefault="002B1EE0" w:rsidP="00B0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72ADB"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бағдарламасын жүзеге асыру үшін факультетте ғылыми-зерттеу зертханалары мен орталықтары бар: «ТҮРКСОЙ», қолжазбаларды зерттеу ғылыми орталығы, Әзірбайжан мәдениеті мен тарихын зерттеу орталығы, ирантану және арабтану орталығы.</w:t>
            </w:r>
          </w:p>
          <w:p w14:paraId="45373F31" w14:textId="0436CACC" w:rsidR="00A92DBB" w:rsidRPr="006105AA" w:rsidRDefault="00372ADB" w:rsidP="00B0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Кафедраның ғылыми мектептері немесе ғылыми бағыттары, (ғылыми жобалар): «Әл-Фараби әлемі» атты студенттер тікелей қатысатын халықаралық, ғылыми-практикалық конференциялар жыл сайын өткізіледі.</w:t>
            </w:r>
          </w:p>
        </w:tc>
      </w:tr>
      <w:tr w:rsidR="00A92DBB" w:rsidRPr="006105AA" w14:paraId="1F986517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4FA1F" w14:textId="52EB624E" w:rsidR="00A92DBB" w:rsidRPr="006105AA" w:rsidRDefault="00372AD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Халықаралық қызметі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0900E" w14:textId="77777777" w:rsidR="00372ADB" w:rsidRPr="006105AA" w:rsidRDefault="00372ADB" w:rsidP="00B0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Сыртқы академиялық ұтқырлық аясында студенттер бір семестр немесе бір жыл бойы Мевлана, Эразмус бағдарламасы бойынша шетел университеттерінде білім алады</w:t>
            </w:r>
            <w:r w:rsidRPr="006105AA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.</w:t>
            </w:r>
          </w:p>
          <w:p w14:paraId="307BFCA7" w14:textId="629DE0D5" w:rsidR="00A92DBB" w:rsidRPr="006105AA" w:rsidRDefault="00372AD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Шетелдік университеттердің ұқсас бағдарламаларымен салыстыру: Л.Н. атындағы Еуразия ұлттық университеті. </w:t>
            </w: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Гумилев,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Анкарадағы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Хажеттепе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университетінің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түркология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институты.</w:t>
            </w:r>
          </w:p>
        </w:tc>
      </w:tr>
      <w:tr w:rsidR="00A92DBB" w:rsidRPr="006105AA" w14:paraId="21A4EF70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F5B4" w14:textId="7830A5EC" w:rsidR="00A92DBB" w:rsidRPr="006105AA" w:rsidRDefault="00372AD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Сапаны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ету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аккредиттеу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рейтинг,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берушілермен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4566B" w14:textId="43FCAE67" w:rsidR="00372ADB" w:rsidRPr="006105AA" w:rsidRDefault="006105AA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72ADB"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ккредитация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дан өткен</w:t>
            </w:r>
          </w:p>
          <w:p w14:paraId="5432746D" w14:textId="091D7960" w:rsidR="00372ADB" w:rsidRPr="006105AA" w:rsidRDefault="00372AD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Ұлттық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аккредиттеу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AB02C5"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НААР</w:t>
            </w: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B02C5"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НКАОКА-</w:t>
            </w:r>
          </w:p>
          <w:p w14:paraId="3212346E" w14:textId="3C78540A" w:rsidR="00372ADB" w:rsidRPr="006105AA" w:rsidRDefault="00372AD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орындары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бағдарламалары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рейтингісінің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орынды</w:t>
            </w:r>
            <w:proofErr w:type="spellEnd"/>
            <w:proofErr w:type="gram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02C5"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иеленді</w:t>
            </w: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F721CE0" w14:textId="0A741A61" w:rsidR="00372ADB" w:rsidRPr="006105AA" w:rsidRDefault="00AB02C5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НААР</w:t>
            </w:r>
            <w:r w:rsidR="00372ADB"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  <w:p w14:paraId="57CAB110" w14:textId="77777777" w:rsidR="00372ADB" w:rsidRPr="006105AA" w:rsidRDefault="00372AD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НКАОКА- 2</w:t>
            </w:r>
          </w:p>
          <w:p w14:paraId="15F79E0A" w14:textId="77777777" w:rsidR="00372ADB" w:rsidRPr="006105AA" w:rsidRDefault="00372AD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Танылған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аккредиттеу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агенттіктері</w:t>
            </w:r>
            <w:proofErr w:type="spellEnd"/>
          </w:p>
          <w:p w14:paraId="68B321E7" w14:textId="77777777" w:rsidR="00372ADB" w:rsidRPr="006105AA" w:rsidRDefault="00372ADB" w:rsidP="00B0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Аккредиттеу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сертификаттау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сапаны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>ету</w:t>
            </w:r>
            <w:proofErr w:type="spellEnd"/>
            <w:r w:rsidRPr="0061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институты – ACQUIN</w:t>
            </w:r>
          </w:p>
          <w:p w14:paraId="6D119C87" w14:textId="77777777" w:rsidR="00372ADB" w:rsidRPr="006105AA" w:rsidRDefault="00372ADB" w:rsidP="00B0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 берушілер:</w:t>
            </w:r>
          </w:p>
          <w:p w14:paraId="3AD0E6A2" w14:textId="77777777" w:rsidR="000C13A2" w:rsidRPr="006105AA" w:rsidRDefault="000C13A2" w:rsidP="000C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Факультетте студенттердің ғылыми әлеуетін жүзеге асыратын бірнеше ғылыми орталықтар, клубтар мен үйірмелер жұмыс істейді: </w:t>
            </w:r>
          </w:p>
          <w:p w14:paraId="3A5E0258" w14:textId="27865700" w:rsidR="000C13A2" w:rsidRPr="006105AA" w:rsidRDefault="000C13A2" w:rsidP="000C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"Жас түрколог" түрік тілі орталығы,</w:t>
            </w:r>
            <w:r w:rsid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"Құтты білік", Әл-Фараби орталығы (Стамбул университеті). </w:t>
            </w:r>
            <w:r w:rsidR="00AB02C5"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афедра Түркияның 11 университетімен (Ататүрік, Гази, Хаджеттепе, Эге, Мимар Синан, Мугла, Мармара, Эрзинджан университеттері) және Венгриямен (Сегед) тығыз ынтымақтастық орнатқан. Эрзинджан университетімен және Хаджеттепе университетімен Эрасмус+ бағдарламасы және Мевлана бағдарламасы бойынша ынтымақтастық туралы келісімдерге қол қойылды. ТҮРКСОЙ ұйымы (Анкара), Юнус Эмре институты, Халықаралық Түркі Академиясы және Низами Гянджави халықаралық орталығы кафедрасы. </w:t>
            </w:r>
          </w:p>
          <w:p w14:paraId="438CBA5E" w14:textId="77777777" w:rsidR="000C13A2" w:rsidRPr="006105AA" w:rsidRDefault="000C13A2" w:rsidP="000C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Тәжірибе базасы: </w:t>
            </w:r>
          </w:p>
          <w:p w14:paraId="08D67E2B" w14:textId="77777777" w:rsidR="000C13A2" w:rsidRPr="006105AA" w:rsidRDefault="000C13A2" w:rsidP="000C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"Білім-инновация лицейі";</w:t>
            </w:r>
          </w:p>
          <w:p w14:paraId="27B2FF2E" w14:textId="77777777" w:rsidR="000C13A2" w:rsidRPr="006105AA" w:rsidRDefault="000C13A2" w:rsidP="000C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"Түркі халықтарының мәдениет қоры"; </w:t>
            </w:r>
          </w:p>
          <w:p w14:paraId="3FAC0CF8" w14:textId="18F44D19" w:rsidR="000C13A2" w:rsidRPr="006105AA" w:rsidRDefault="000C13A2" w:rsidP="000C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5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"Түркі әлемі","ҚАЗАҚСТАН-Zaman" ЖШС.</w:t>
            </w:r>
          </w:p>
          <w:p w14:paraId="3C54F0C1" w14:textId="5D74BFE1" w:rsidR="00A92DBB" w:rsidRPr="006105AA" w:rsidRDefault="00A92DBB" w:rsidP="000C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6A36A9EF" w14:textId="77777777" w:rsidR="001A7FB3" w:rsidRPr="006105AA" w:rsidRDefault="001A7FB3" w:rsidP="00B016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2F13DA12" w14:textId="77777777" w:rsidR="00B0165B" w:rsidRPr="006105AA" w:rsidRDefault="00B0165B" w:rsidP="00B016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B0165B" w:rsidRPr="0061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0DD7"/>
    <w:multiLevelType w:val="multilevel"/>
    <w:tmpl w:val="4BF2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87059"/>
    <w:multiLevelType w:val="multilevel"/>
    <w:tmpl w:val="C270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15"/>
    <w:rsid w:val="000048F3"/>
    <w:rsid w:val="00072EED"/>
    <w:rsid w:val="000C13A2"/>
    <w:rsid w:val="000E0F06"/>
    <w:rsid w:val="00184D26"/>
    <w:rsid w:val="001A7FB3"/>
    <w:rsid w:val="001D35A6"/>
    <w:rsid w:val="00210F15"/>
    <w:rsid w:val="002B1EE0"/>
    <w:rsid w:val="002E5F5B"/>
    <w:rsid w:val="00372ADB"/>
    <w:rsid w:val="00384955"/>
    <w:rsid w:val="00410D17"/>
    <w:rsid w:val="00463A97"/>
    <w:rsid w:val="005A6D1D"/>
    <w:rsid w:val="005F51BE"/>
    <w:rsid w:val="006105AA"/>
    <w:rsid w:val="00643F4F"/>
    <w:rsid w:val="00694545"/>
    <w:rsid w:val="0072643F"/>
    <w:rsid w:val="007B064D"/>
    <w:rsid w:val="009A47D1"/>
    <w:rsid w:val="009B7894"/>
    <w:rsid w:val="009E560B"/>
    <w:rsid w:val="00A432AC"/>
    <w:rsid w:val="00A838E6"/>
    <w:rsid w:val="00A92DBB"/>
    <w:rsid w:val="00AB02C5"/>
    <w:rsid w:val="00AB4E2E"/>
    <w:rsid w:val="00B0165B"/>
    <w:rsid w:val="00B03E95"/>
    <w:rsid w:val="00B24A02"/>
    <w:rsid w:val="00BA481E"/>
    <w:rsid w:val="00BD2013"/>
    <w:rsid w:val="00BE173B"/>
    <w:rsid w:val="00C72558"/>
    <w:rsid w:val="00D024A6"/>
    <w:rsid w:val="00D343F7"/>
    <w:rsid w:val="00D57134"/>
    <w:rsid w:val="00D81887"/>
    <w:rsid w:val="00DE021E"/>
    <w:rsid w:val="00EB1A93"/>
    <w:rsid w:val="00F342E1"/>
    <w:rsid w:val="00F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23FD"/>
  <w15:chartTrackingRefBased/>
  <w15:docId w15:val="{CAA26828-FC7D-4E94-AE99-CE6CF301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5A6"/>
    <w:rPr>
      <w:b/>
      <w:bCs/>
    </w:rPr>
  </w:style>
  <w:style w:type="character" w:customStyle="1" w:styleId="builds">
    <w:name w:val="builds"/>
    <w:basedOn w:val="a0"/>
    <w:rsid w:val="00643F4F"/>
  </w:style>
  <w:style w:type="paragraph" w:styleId="21">
    <w:name w:val="Body Text Indent 2"/>
    <w:basedOn w:val="a"/>
    <w:link w:val="22"/>
    <w:uiPriority w:val="99"/>
    <w:semiHidden/>
    <w:unhideWhenUsed/>
    <w:rsid w:val="007B0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6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Hyperlink"/>
    <w:basedOn w:val="a0"/>
    <w:uiPriority w:val="99"/>
    <w:semiHidden/>
    <w:unhideWhenUsed/>
    <w:rsid w:val="000C13A2"/>
    <w:rPr>
      <w:color w:val="0000FF"/>
      <w:u w:val="single"/>
    </w:rPr>
  </w:style>
  <w:style w:type="character" w:customStyle="1" w:styleId="layout">
    <w:name w:val="layout"/>
    <w:basedOn w:val="a0"/>
    <w:rsid w:val="000C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lcome.kaznu.kz/ru/education_programs/bachelor/speciality/2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манарбек апуажан</cp:lastModifiedBy>
  <cp:revision>6</cp:revision>
  <dcterms:created xsi:type="dcterms:W3CDTF">2021-11-22T18:23:00Z</dcterms:created>
  <dcterms:modified xsi:type="dcterms:W3CDTF">2021-11-23T06:16:00Z</dcterms:modified>
</cp:coreProperties>
</file>